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5B" w:rsidRPr="004B7B11" w:rsidRDefault="008C57E1" w:rsidP="00A2265B">
      <w:pPr>
        <w:pStyle w:val="Kop2"/>
        <w:rPr>
          <w:color w:val="808080" w:themeColor="background1" w:themeShade="80"/>
          <w:sz w:val="44"/>
          <w:szCs w:val="44"/>
          <w:u w:val="single"/>
        </w:rPr>
      </w:pPr>
      <w:r w:rsidRPr="004B7B11">
        <w:rPr>
          <w:color w:val="808080" w:themeColor="background1" w:themeShade="80"/>
          <w:sz w:val="44"/>
          <w:szCs w:val="44"/>
          <w:u w:val="single"/>
        </w:rPr>
        <w:t xml:space="preserve">BODY TITE </w:t>
      </w:r>
      <w:r w:rsidR="007A7BC1" w:rsidRPr="004B7B11">
        <w:rPr>
          <w:color w:val="808080" w:themeColor="background1" w:themeShade="80"/>
          <w:sz w:val="44"/>
          <w:szCs w:val="44"/>
          <w:u w:val="single"/>
        </w:rPr>
        <w:t xml:space="preserve">                      </w:t>
      </w:r>
      <w:proofErr w:type="spellStart"/>
      <w:r w:rsidR="007A7BC1" w:rsidRPr="004B7B11">
        <w:rPr>
          <w:color w:val="808080" w:themeColor="background1" w:themeShade="80"/>
          <w:sz w:val="28"/>
          <w:szCs w:val="28"/>
          <w:u w:val="single"/>
        </w:rPr>
        <w:t>Dr.Jan</w:t>
      </w:r>
      <w:proofErr w:type="spellEnd"/>
      <w:r w:rsidR="007A7BC1" w:rsidRPr="004B7B11">
        <w:rPr>
          <w:color w:val="808080" w:themeColor="background1" w:themeShade="80"/>
          <w:sz w:val="28"/>
          <w:szCs w:val="28"/>
          <w:u w:val="single"/>
        </w:rPr>
        <w:t xml:space="preserve"> </w:t>
      </w:r>
      <w:proofErr w:type="spellStart"/>
      <w:r w:rsidR="007A7BC1" w:rsidRPr="004B7B11">
        <w:rPr>
          <w:color w:val="808080" w:themeColor="background1" w:themeShade="80"/>
          <w:sz w:val="28"/>
          <w:szCs w:val="28"/>
          <w:u w:val="single"/>
        </w:rPr>
        <w:t>Vermeylen</w:t>
      </w:r>
      <w:proofErr w:type="spellEnd"/>
    </w:p>
    <w:p w:rsidR="00A2265B" w:rsidRPr="004B7B11" w:rsidRDefault="00A2265B" w:rsidP="00A2265B">
      <w:pPr>
        <w:pStyle w:val="Kop2"/>
        <w:rPr>
          <w:color w:val="808080" w:themeColor="background1" w:themeShade="80"/>
          <w:u w:val="single"/>
        </w:rPr>
      </w:pPr>
    </w:p>
    <w:p w:rsidR="00A2265B" w:rsidRPr="004B7B11" w:rsidRDefault="00A2265B" w:rsidP="00A2265B">
      <w:pPr>
        <w:pStyle w:val="Kop2"/>
        <w:rPr>
          <w:color w:val="808080" w:themeColor="background1" w:themeShade="80"/>
          <w:u w:val="single"/>
        </w:rPr>
      </w:pPr>
    </w:p>
    <w:p w:rsidR="00A2265B" w:rsidRPr="004B7B11" w:rsidRDefault="00A2265B" w:rsidP="00A2265B">
      <w:pPr>
        <w:pStyle w:val="Kop2"/>
        <w:rPr>
          <w:color w:val="808080" w:themeColor="background1" w:themeShade="80"/>
          <w:u w:val="single"/>
        </w:rPr>
      </w:pPr>
      <w:r w:rsidRPr="004B7B11">
        <w:rPr>
          <w:color w:val="808080" w:themeColor="background1" w:themeShade="80"/>
          <w:u w:val="single"/>
        </w:rPr>
        <w:t xml:space="preserve">A. INSTRUCTIES VOOR </w:t>
      </w:r>
      <w:r w:rsidR="008C57E1" w:rsidRPr="004B7B11">
        <w:rPr>
          <w:color w:val="808080" w:themeColor="background1" w:themeShade="80"/>
          <w:u w:val="single"/>
        </w:rPr>
        <w:t>BODY TITE</w:t>
      </w:r>
    </w:p>
    <w:p w:rsidR="00A2265B" w:rsidRPr="004B7B11" w:rsidRDefault="00A2265B" w:rsidP="00A2265B">
      <w:pPr>
        <w:pStyle w:val="Kop2"/>
        <w:rPr>
          <w:color w:val="808080" w:themeColor="background1" w:themeShade="80"/>
        </w:rPr>
      </w:pPr>
      <w:proofErr w:type="spellStart"/>
      <w:r w:rsidRPr="004B7B11">
        <w:rPr>
          <w:color w:val="808080" w:themeColor="background1" w:themeShade="80"/>
        </w:rPr>
        <w:t>Medikatie</w:t>
      </w:r>
      <w:proofErr w:type="spellEnd"/>
    </w:p>
    <w:p w:rsidR="00A2265B" w:rsidRPr="004B7B11" w:rsidRDefault="00A2265B" w:rsidP="00A2265B">
      <w:pPr>
        <w:numPr>
          <w:ilvl w:val="0"/>
          <w:numId w:val="1"/>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Neem geen Aspirine ® of andere medicatie die salicylaten bevatten (</w:t>
      </w:r>
      <w:proofErr w:type="spellStart"/>
      <w:r w:rsidRPr="004B7B11">
        <w:rPr>
          <w:rFonts w:ascii="Century Gothic" w:hAnsi="Century Gothic"/>
          <w:color w:val="808080" w:themeColor="background1" w:themeShade="80"/>
          <w:sz w:val="18"/>
          <w:lang w:val="nl-BE"/>
        </w:rPr>
        <w:t>vb</w:t>
      </w:r>
      <w:proofErr w:type="spellEnd"/>
      <w:r w:rsidRPr="004B7B11">
        <w:rPr>
          <w:rFonts w:ascii="Century Gothic" w:hAnsi="Century Gothic"/>
          <w:color w:val="808080" w:themeColor="background1" w:themeShade="80"/>
          <w:sz w:val="18"/>
          <w:lang w:val="nl-BE"/>
        </w:rPr>
        <w:t xml:space="preserve"> </w:t>
      </w:r>
      <w:proofErr w:type="spellStart"/>
      <w:r w:rsidRPr="004B7B11">
        <w:rPr>
          <w:rFonts w:ascii="Century Gothic" w:hAnsi="Century Gothic"/>
          <w:color w:val="808080" w:themeColor="background1" w:themeShade="80"/>
          <w:sz w:val="18"/>
          <w:lang w:val="nl-BE"/>
        </w:rPr>
        <w:t>Perdolan</w:t>
      </w:r>
      <w:proofErr w:type="spellEnd"/>
      <w:r w:rsidRPr="004B7B11">
        <w:rPr>
          <w:rFonts w:ascii="Century Gothic" w:hAnsi="Century Gothic"/>
          <w:color w:val="808080" w:themeColor="background1" w:themeShade="80"/>
          <w:sz w:val="18"/>
          <w:lang w:val="nl-BE"/>
        </w:rPr>
        <w:t xml:space="preserve"> ®,</w:t>
      </w:r>
      <w:proofErr w:type="spellStart"/>
      <w:r w:rsidRPr="004B7B11">
        <w:rPr>
          <w:rFonts w:ascii="Century Gothic" w:hAnsi="Century Gothic"/>
          <w:color w:val="808080" w:themeColor="background1" w:themeShade="80"/>
          <w:sz w:val="18"/>
          <w:lang w:val="nl-BE"/>
        </w:rPr>
        <w:t>Aspro</w:t>
      </w:r>
      <w:proofErr w:type="spellEnd"/>
      <w:r w:rsidRPr="004B7B11">
        <w:rPr>
          <w:rFonts w:ascii="Century Gothic" w:hAnsi="Century Gothic"/>
          <w:color w:val="808080" w:themeColor="background1" w:themeShade="80"/>
          <w:sz w:val="18"/>
          <w:lang w:val="nl-BE"/>
        </w:rPr>
        <w:t xml:space="preserve"> ®, </w:t>
      </w:r>
      <w:proofErr w:type="spellStart"/>
      <w:r w:rsidRPr="004B7B11">
        <w:rPr>
          <w:rFonts w:ascii="Century Gothic" w:hAnsi="Century Gothic"/>
          <w:color w:val="808080" w:themeColor="background1" w:themeShade="80"/>
          <w:sz w:val="18"/>
          <w:lang w:val="nl-BE"/>
        </w:rPr>
        <w:t>Asaflow</w:t>
      </w:r>
      <w:proofErr w:type="spellEnd"/>
      <w:r w:rsidRPr="004B7B11">
        <w:rPr>
          <w:rFonts w:ascii="Century Gothic" w:hAnsi="Century Gothic"/>
          <w:color w:val="808080" w:themeColor="background1" w:themeShade="80"/>
          <w:sz w:val="18"/>
          <w:lang w:val="nl-BE"/>
        </w:rPr>
        <w:t xml:space="preserve"> ®, Dispril ®, ...) vanaf 2 weken voor de ingreep omwille van hun bloedverdunnende eigenschappen. Ook vitamine E is te vermijden omwille van hetzelfde effect.</w:t>
      </w:r>
    </w:p>
    <w:p w:rsidR="00A2265B" w:rsidRPr="004B7B11" w:rsidRDefault="00A2265B" w:rsidP="00A2265B">
      <w:pPr>
        <w:numPr>
          <w:ilvl w:val="0"/>
          <w:numId w:val="2"/>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Indien U deze medicatie of antistollingsproducten moet gebruiken verwittig mij dan hiervan.</w:t>
      </w:r>
    </w:p>
    <w:p w:rsidR="00A2265B" w:rsidRPr="004B7B11" w:rsidRDefault="00A2265B" w:rsidP="00A2265B">
      <w:pPr>
        <w:numPr>
          <w:ilvl w:val="0"/>
          <w:numId w:val="2"/>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Neem alleen de medicatie die door Uw huisarts werd voorgeschreven tot en met de dag voor de ingreep.</w:t>
      </w:r>
    </w:p>
    <w:p w:rsidR="00A2265B" w:rsidRPr="004B7B11" w:rsidRDefault="00A2265B" w:rsidP="00A2265B">
      <w:pPr>
        <w:numPr>
          <w:ilvl w:val="0"/>
          <w:numId w:val="2"/>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Neem geen vaste voeding in vanaf vier uren voor de ingreep.</w:t>
      </w:r>
    </w:p>
    <w:p w:rsidR="00A2265B" w:rsidRPr="004B7B11" w:rsidRDefault="00A2265B" w:rsidP="00A2265B">
      <w:pPr>
        <w:numPr>
          <w:ilvl w:val="0"/>
          <w:numId w:val="2"/>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Na de ingreep mag U onmiddellijk wat eten.</w:t>
      </w:r>
    </w:p>
    <w:p w:rsidR="00A2265B" w:rsidRPr="004B7B11" w:rsidRDefault="00A2265B" w:rsidP="00A2265B">
      <w:pPr>
        <w:pStyle w:val="Kop1"/>
        <w:rPr>
          <w:rFonts w:ascii="Century Gothic" w:hAnsi="Century Gothic"/>
          <w:color w:val="808080" w:themeColor="background1" w:themeShade="80"/>
          <w:sz w:val="20"/>
          <w:u w:val="single"/>
          <w:lang w:val="nl-BE"/>
        </w:rPr>
      </w:pPr>
      <w:r w:rsidRPr="004B7B11">
        <w:rPr>
          <w:rFonts w:ascii="Century Gothic" w:hAnsi="Century Gothic"/>
          <w:color w:val="808080" w:themeColor="background1" w:themeShade="80"/>
          <w:sz w:val="20"/>
          <w:u w:val="single"/>
          <w:lang w:val="nl-BE"/>
        </w:rPr>
        <w:t xml:space="preserve">B. INSTRUCTIES NA </w:t>
      </w:r>
      <w:r w:rsidR="008C57E1" w:rsidRPr="004B7B11">
        <w:rPr>
          <w:rFonts w:ascii="Century Gothic" w:hAnsi="Century Gothic"/>
          <w:color w:val="808080" w:themeColor="background1" w:themeShade="80"/>
          <w:sz w:val="20"/>
          <w:u w:val="single"/>
          <w:lang w:val="nl-BE"/>
        </w:rPr>
        <w:t>BODY TITE</w:t>
      </w:r>
    </w:p>
    <w:p w:rsidR="00A2265B" w:rsidRPr="004B7B11" w:rsidRDefault="00A2265B" w:rsidP="00A2265B">
      <w:pPr>
        <w:pStyle w:val="Kop2"/>
        <w:rPr>
          <w:color w:val="808080" w:themeColor="background1" w:themeShade="80"/>
        </w:rPr>
      </w:pPr>
      <w:r w:rsidRPr="004B7B11">
        <w:rPr>
          <w:color w:val="808080" w:themeColor="background1" w:themeShade="80"/>
        </w:rPr>
        <w:t>Pijn en Medicatie</w:t>
      </w:r>
    </w:p>
    <w:p w:rsidR="00A2265B" w:rsidRPr="004B7B11" w:rsidRDefault="00A2265B" w:rsidP="00A2265B">
      <w:pPr>
        <w:numPr>
          <w:ilvl w:val="0"/>
          <w:numId w:val="3"/>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Uw grootste pijn zult U hebben gedurende de eerste 24-48 uren na de operatie. Pijnstillers zullen U worden voorgeschreven. Nadien zal de pijn verminderen en U zult minder pijnmedicatie nodig hebben.</w:t>
      </w:r>
    </w:p>
    <w:p w:rsidR="00A2265B" w:rsidRPr="004B7B11" w:rsidRDefault="00A2265B" w:rsidP="00A2265B">
      <w:pPr>
        <w:numPr>
          <w:ilvl w:val="0"/>
          <w:numId w:val="3"/>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Antibiotica zullen U worden voorgeschreven indien nodig.</w:t>
      </w:r>
    </w:p>
    <w:p w:rsidR="00A2265B" w:rsidRPr="004B7B11" w:rsidRDefault="00A2265B" w:rsidP="00A2265B">
      <w:pPr>
        <w:numPr>
          <w:ilvl w:val="0"/>
          <w:numId w:val="3"/>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Neem zeker geen aspirine of aanverwante producten gedurende een week na de ingreep. Paracetamol is toegestaan.</w:t>
      </w:r>
    </w:p>
    <w:p w:rsidR="00A2265B" w:rsidRPr="004B7B11" w:rsidRDefault="00A2265B" w:rsidP="00A2265B">
      <w:pPr>
        <w:pStyle w:val="Kop2"/>
        <w:rPr>
          <w:color w:val="808080" w:themeColor="background1" w:themeShade="80"/>
          <w:sz w:val="18"/>
        </w:rPr>
      </w:pPr>
    </w:p>
    <w:p w:rsidR="00A2265B" w:rsidRPr="004B7B11" w:rsidRDefault="00A2265B" w:rsidP="00A2265B">
      <w:pPr>
        <w:pStyle w:val="Kop2"/>
        <w:rPr>
          <w:color w:val="808080" w:themeColor="background1" w:themeShade="80"/>
        </w:rPr>
      </w:pPr>
      <w:r w:rsidRPr="004B7B11">
        <w:rPr>
          <w:color w:val="808080" w:themeColor="background1" w:themeShade="80"/>
        </w:rPr>
        <w:t>Wat te verwachten na de ingreep</w:t>
      </w:r>
    </w:p>
    <w:p w:rsidR="00A2265B" w:rsidRPr="004B7B11" w:rsidRDefault="00A2265B" w:rsidP="00A2265B">
      <w:pPr>
        <w:numPr>
          <w:ilvl w:val="0"/>
          <w:numId w:val="4"/>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 xml:space="preserve">Na de ingreep kunt U stijfheid, pijn, zwelling en blauwe verkleuring verwachten. De blauwe verkleuring kan tot </w:t>
      </w:r>
      <w:smartTag w:uri="urn:schemas-microsoft-com:office:smarttags" w:element="metricconverter">
        <w:smartTagPr>
          <w:attr w:name="ProductID" w:val="10 a"/>
        </w:smartTagPr>
        <w:r w:rsidRPr="004B7B11">
          <w:rPr>
            <w:rFonts w:ascii="Century Gothic" w:hAnsi="Century Gothic"/>
            <w:color w:val="808080" w:themeColor="background1" w:themeShade="80"/>
            <w:sz w:val="18"/>
            <w:lang w:val="nl-BE"/>
          </w:rPr>
          <w:t>10 a</w:t>
        </w:r>
      </w:smartTag>
      <w:r w:rsidRPr="004B7B11">
        <w:rPr>
          <w:rFonts w:ascii="Century Gothic" w:hAnsi="Century Gothic"/>
          <w:color w:val="808080" w:themeColor="background1" w:themeShade="80"/>
          <w:sz w:val="18"/>
          <w:lang w:val="nl-BE"/>
        </w:rPr>
        <w:t xml:space="preserve"> 15 dagen aanwezig blijven. Een beperkte hardheid en lokale zwelling kan twee tot vier maanden aanwezig blijven. Een veranderde gevoeligheid zal waarschijnlijk optreden in de behandelde zone gedurende de eerste weken.</w:t>
      </w:r>
    </w:p>
    <w:p w:rsidR="00A2265B" w:rsidRPr="004B7B11" w:rsidRDefault="00A2265B" w:rsidP="00A2265B">
      <w:pPr>
        <w:numPr>
          <w:ilvl w:val="0"/>
          <w:numId w:val="4"/>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Het verband kan de eerste 36 tot 48 uren flink doortrokken geraken door licht bloederig vocht. Verschillende absorberende verbanden dienen dagelijks of soms meermaal daags vervangen te worden. Na het verwijderen van de verbanden mag U douchen en nadien nieuwe verbanden aanbrengen. Na 48 tot 72 uren zal er nog een beperkte drainage zijn van vocht uit enkele steekgaatjes. Een zalf zal U worden voorgeschreven welke U op de wondjes kunt aanbrengen.</w:t>
      </w:r>
    </w:p>
    <w:p w:rsidR="00A2265B" w:rsidRPr="004B7B11" w:rsidRDefault="00A2265B" w:rsidP="00A2265B">
      <w:pPr>
        <w:numPr>
          <w:ilvl w:val="0"/>
          <w:numId w:val="4"/>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Best brengt U een gaine of steunkousen mee. Deze dienen naargelang de ingreep enkele weken tot een tweetal maanden gedragen te worden.</w:t>
      </w:r>
    </w:p>
    <w:p w:rsidR="00A2265B" w:rsidRPr="004B7B11" w:rsidRDefault="00A2265B" w:rsidP="00A2265B">
      <w:pPr>
        <w:numPr>
          <w:ilvl w:val="0"/>
          <w:numId w:val="4"/>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Er zijn zelden complicaties. Contacteer mij echter bij:</w:t>
      </w:r>
    </w:p>
    <w:p w:rsidR="00A2265B" w:rsidRPr="004B7B11" w:rsidRDefault="00A2265B" w:rsidP="00A2265B">
      <w:pPr>
        <w:numPr>
          <w:ilvl w:val="1"/>
          <w:numId w:val="5"/>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hevige pijn die niet weggaat met de voorgeschreven medicatie</w:t>
      </w:r>
    </w:p>
    <w:p w:rsidR="00A2265B" w:rsidRPr="004B7B11" w:rsidRDefault="00A2265B" w:rsidP="00A2265B">
      <w:pPr>
        <w:numPr>
          <w:ilvl w:val="1"/>
          <w:numId w:val="5"/>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overdreven pijn of zwelling</w:t>
      </w:r>
    </w:p>
    <w:p w:rsidR="00A2265B" w:rsidRPr="004B7B11" w:rsidRDefault="00A2265B" w:rsidP="00A2265B">
      <w:pPr>
        <w:numPr>
          <w:ilvl w:val="1"/>
          <w:numId w:val="5"/>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etterende wonde of bij blijvende bloeding</w:t>
      </w:r>
    </w:p>
    <w:p w:rsidR="00A2265B" w:rsidRPr="004B7B11" w:rsidRDefault="00A2265B" w:rsidP="00A2265B">
      <w:pPr>
        <w:pStyle w:val="Kop3"/>
        <w:rPr>
          <w:rFonts w:ascii="Century Gothic" w:hAnsi="Century Gothic"/>
          <w:color w:val="808080" w:themeColor="background1" w:themeShade="80"/>
          <w:sz w:val="20"/>
          <w:lang w:val="nl-BE"/>
        </w:rPr>
      </w:pPr>
      <w:r w:rsidRPr="004B7B11">
        <w:rPr>
          <w:rFonts w:ascii="Century Gothic" w:hAnsi="Century Gothic"/>
          <w:color w:val="808080" w:themeColor="background1" w:themeShade="80"/>
          <w:sz w:val="20"/>
          <w:lang w:val="nl-BE"/>
        </w:rPr>
        <w:t>Verbanden</w:t>
      </w:r>
    </w:p>
    <w:p w:rsidR="00A2265B" w:rsidRPr="004B7B11" w:rsidRDefault="00A2265B" w:rsidP="00A2265B">
      <w:pPr>
        <w:numPr>
          <w:ilvl w:val="0"/>
          <w:numId w:val="6"/>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Het verband bestaat uit Hydroband D ® steriele kompressen.</w:t>
      </w:r>
    </w:p>
    <w:p w:rsidR="00A2265B" w:rsidRPr="004B7B11" w:rsidRDefault="00A2265B" w:rsidP="00A2265B">
      <w:pPr>
        <w:numPr>
          <w:ilvl w:val="0"/>
          <w:numId w:val="6"/>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Over het verband zal een elastisch drukverband worden aangebracht. Nadien kunt U de gaine of steunkousen dragen tot een nader te bepalen datum.</w:t>
      </w:r>
    </w:p>
    <w:p w:rsidR="00A2265B" w:rsidRPr="004B7B11" w:rsidRDefault="00A2265B" w:rsidP="00A2265B">
      <w:pPr>
        <w:numPr>
          <w:ilvl w:val="0"/>
          <w:numId w:val="6"/>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De eerste controle raadpleging zal na de ingreep worden afgesproken.</w:t>
      </w:r>
    </w:p>
    <w:p w:rsidR="004B7B11" w:rsidRDefault="00E152D0" w:rsidP="00A2265B">
      <w:p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 xml:space="preserve">                                                                                                                              </w:t>
      </w:r>
    </w:p>
    <w:p w:rsidR="004B7B11" w:rsidRDefault="004B7B11" w:rsidP="00A2265B">
      <w:pPr>
        <w:rPr>
          <w:rFonts w:ascii="Century Gothic" w:hAnsi="Century Gothic"/>
          <w:color w:val="808080" w:themeColor="background1" w:themeShade="80"/>
          <w:sz w:val="18"/>
          <w:lang w:val="nl-BE"/>
        </w:rPr>
      </w:pPr>
    </w:p>
    <w:p w:rsidR="004B7B11" w:rsidRDefault="004B7B11" w:rsidP="00A2265B">
      <w:pPr>
        <w:rPr>
          <w:rFonts w:ascii="Century Gothic" w:hAnsi="Century Gothic"/>
          <w:color w:val="808080" w:themeColor="background1" w:themeShade="80"/>
          <w:sz w:val="18"/>
          <w:lang w:val="nl-BE"/>
        </w:rPr>
      </w:pPr>
    </w:p>
    <w:p w:rsidR="00A2265B" w:rsidRPr="004B7B11" w:rsidRDefault="00A2265B" w:rsidP="00A2265B">
      <w:pPr>
        <w:rPr>
          <w:rFonts w:ascii="Century Gothic" w:hAnsi="Century Gothic"/>
          <w:color w:val="808080" w:themeColor="background1" w:themeShade="80"/>
          <w:sz w:val="18"/>
          <w:lang w:val="nl-BE"/>
        </w:rPr>
      </w:pPr>
      <w:r w:rsidRPr="004B7B11">
        <w:rPr>
          <w:rFonts w:ascii="Bauhaus 93" w:hAnsi="Bauhaus 93"/>
          <w:color w:val="808080" w:themeColor="background1" w:themeShade="80"/>
        </w:rPr>
        <w:t xml:space="preserve">                           </w:t>
      </w:r>
    </w:p>
    <w:p w:rsidR="004E7B5B" w:rsidRDefault="004B7B11" w:rsidP="00A2265B">
      <w:pPr>
        <w:rPr>
          <w:rFonts w:ascii="Century Gothic" w:hAnsi="Century Gothic"/>
          <w:color w:val="808080" w:themeColor="background1" w:themeShade="80"/>
          <w:sz w:val="18"/>
          <w:lang w:val="nl-BE"/>
        </w:rPr>
      </w:pPr>
      <w:r>
        <w:rPr>
          <w:rFonts w:ascii="Century Gothic" w:hAnsi="Century Gothic"/>
          <w:color w:val="808080" w:themeColor="background1" w:themeShade="80"/>
          <w:sz w:val="18"/>
          <w:lang w:val="nl-BE"/>
        </w:rPr>
        <w:t xml:space="preserve">                                                                     </w:t>
      </w:r>
      <w:r>
        <w:rPr>
          <w:rFonts w:ascii="Bauhaus 93" w:hAnsi="Bauhaus 93"/>
          <w:noProof/>
          <w:color w:val="808080" w:themeColor="background1" w:themeShade="80"/>
          <w:lang w:val="nl-BE" w:eastAsia="nl-BE"/>
        </w:rPr>
        <w:drawing>
          <wp:inline distT="0" distB="0" distL="0" distR="0" wp14:anchorId="289A69F2" wp14:editId="46DF2621">
            <wp:extent cx="1202360" cy="57387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928" cy="574149"/>
                    </a:xfrm>
                    <a:prstGeom prst="rect">
                      <a:avLst/>
                    </a:prstGeom>
                  </pic:spPr>
                </pic:pic>
              </a:graphicData>
            </a:graphic>
          </wp:inline>
        </w:drawing>
      </w:r>
    </w:p>
    <w:p w:rsidR="004B7B11" w:rsidRDefault="004B7B11" w:rsidP="00A2265B">
      <w:pPr>
        <w:rPr>
          <w:rFonts w:ascii="Century Gothic" w:hAnsi="Century Gothic"/>
          <w:color w:val="808080" w:themeColor="background1" w:themeShade="80"/>
          <w:sz w:val="18"/>
          <w:lang w:val="nl-BE"/>
        </w:rPr>
      </w:pPr>
    </w:p>
    <w:p w:rsidR="004B7B11" w:rsidRDefault="004B7B11" w:rsidP="00A2265B">
      <w:pPr>
        <w:rPr>
          <w:rFonts w:ascii="Century Gothic" w:hAnsi="Century Gothic"/>
          <w:color w:val="808080" w:themeColor="background1" w:themeShade="80"/>
          <w:sz w:val="18"/>
          <w:lang w:val="nl-BE"/>
        </w:rPr>
      </w:pPr>
      <w:r>
        <w:rPr>
          <w:rFonts w:ascii="Century Gothic" w:hAnsi="Century Gothic"/>
          <w:color w:val="808080" w:themeColor="background1" w:themeShade="80"/>
          <w:sz w:val="18"/>
          <w:lang w:val="nl-BE"/>
        </w:rPr>
        <w:t xml:space="preserve">                                                                      </w:t>
      </w:r>
      <w:hyperlink r:id="rId7" w:history="1">
        <w:r w:rsidRPr="004B7B11">
          <w:rPr>
            <w:rStyle w:val="Hyperlink"/>
            <w:rFonts w:ascii="Century Gothic" w:hAnsi="Century Gothic"/>
            <w:color w:val="808080" w:themeColor="background1" w:themeShade="80"/>
            <w:sz w:val="18"/>
            <w:lang w:val="nl-BE"/>
          </w:rPr>
          <w:t>www.clinicadoro.be</w:t>
        </w:r>
      </w:hyperlink>
    </w:p>
    <w:p w:rsidR="004B7B11" w:rsidRPr="004B7B11" w:rsidRDefault="004B7B11" w:rsidP="00A2265B">
      <w:pPr>
        <w:rPr>
          <w:rFonts w:ascii="Century Gothic" w:hAnsi="Century Gothic"/>
          <w:color w:val="808080" w:themeColor="background1" w:themeShade="80"/>
          <w:sz w:val="18"/>
          <w:lang w:val="nl-BE"/>
        </w:rPr>
      </w:pPr>
      <w:r>
        <w:rPr>
          <w:rFonts w:ascii="Century Gothic" w:hAnsi="Century Gothic"/>
          <w:color w:val="808080" w:themeColor="background1" w:themeShade="80"/>
          <w:sz w:val="18"/>
          <w:lang w:val="nl-BE"/>
        </w:rPr>
        <w:t xml:space="preserve">                                                           </w:t>
      </w:r>
      <w:hyperlink r:id="rId8" w:history="1">
        <w:r w:rsidRPr="004B7B11">
          <w:rPr>
            <w:rStyle w:val="Hyperlink"/>
            <w:rFonts w:ascii="Century Gothic" w:hAnsi="Century Gothic"/>
            <w:color w:val="808080" w:themeColor="background1" w:themeShade="80"/>
            <w:sz w:val="18"/>
            <w:lang w:val="nl-BE"/>
          </w:rPr>
          <w:t>www.plastischechirurgie-turnhout.be</w:t>
        </w:r>
      </w:hyperlink>
    </w:p>
    <w:p w:rsidR="004B7B11" w:rsidRPr="004B7B11" w:rsidRDefault="004B7B11" w:rsidP="00A2265B">
      <w:pPr>
        <w:rPr>
          <w:rFonts w:ascii="Century Gothic" w:hAnsi="Century Gothic"/>
          <w:color w:val="808080" w:themeColor="background1" w:themeShade="80"/>
          <w:sz w:val="18"/>
          <w:lang w:val="nl-BE"/>
        </w:rPr>
      </w:pPr>
      <w:r>
        <w:rPr>
          <w:rFonts w:ascii="Century Gothic" w:hAnsi="Century Gothic"/>
          <w:color w:val="808080" w:themeColor="background1" w:themeShade="80"/>
          <w:sz w:val="18"/>
          <w:lang w:val="nl-BE"/>
        </w:rPr>
        <w:t xml:space="preserve">                                                                </w:t>
      </w:r>
      <w:hyperlink r:id="rId9" w:history="1">
        <w:r w:rsidRPr="004B7B11">
          <w:rPr>
            <w:rStyle w:val="Hyperlink"/>
            <w:rFonts w:ascii="Century Gothic" w:hAnsi="Century Gothic"/>
            <w:color w:val="808080" w:themeColor="background1" w:themeShade="80"/>
            <w:sz w:val="18"/>
            <w:lang w:val="nl-BE"/>
          </w:rPr>
          <w:t>www.bodytite-turnhout.be</w:t>
        </w:r>
      </w:hyperlink>
    </w:p>
    <w:p w:rsidR="004B7B11" w:rsidRPr="004B7B11" w:rsidRDefault="004B7B11" w:rsidP="00A2265B">
      <w:pPr>
        <w:rPr>
          <w:rFonts w:ascii="Century Gothic" w:hAnsi="Century Gothic"/>
          <w:color w:val="808080" w:themeColor="background1" w:themeShade="80"/>
          <w:sz w:val="18"/>
          <w:lang w:val="nl-BE"/>
        </w:rPr>
      </w:pPr>
    </w:p>
    <w:p w:rsidR="004E7B5B" w:rsidRPr="004B7B11" w:rsidRDefault="004E7B5B" w:rsidP="00A2265B">
      <w:pPr>
        <w:rPr>
          <w:rFonts w:ascii="Century Gothic" w:hAnsi="Century Gothic"/>
          <w:color w:val="808080" w:themeColor="background1" w:themeShade="80"/>
          <w:sz w:val="18"/>
          <w:lang w:val="nl-BE"/>
        </w:rPr>
      </w:pPr>
    </w:p>
    <w:p w:rsidR="004E7B5B" w:rsidRPr="004B7B11" w:rsidRDefault="004E7B5B" w:rsidP="00A2265B">
      <w:pPr>
        <w:rPr>
          <w:rFonts w:ascii="Century Gothic" w:hAnsi="Century Gothic"/>
          <w:color w:val="808080" w:themeColor="background1" w:themeShade="80"/>
          <w:sz w:val="18"/>
          <w:lang w:val="nl-BE"/>
        </w:rPr>
      </w:pPr>
    </w:p>
    <w:p w:rsidR="004E7B5B" w:rsidRPr="004B7B11" w:rsidRDefault="004E7B5B" w:rsidP="00A2265B">
      <w:pPr>
        <w:rPr>
          <w:rFonts w:ascii="Century Gothic" w:hAnsi="Century Gothic"/>
          <w:color w:val="808080" w:themeColor="background1" w:themeShade="80"/>
          <w:sz w:val="18"/>
          <w:lang w:val="nl-BE"/>
        </w:rPr>
      </w:pPr>
    </w:p>
    <w:p w:rsidR="004E7B5B" w:rsidRPr="004B7B11" w:rsidRDefault="004E7B5B" w:rsidP="00A2265B">
      <w:pPr>
        <w:rPr>
          <w:rFonts w:ascii="Century Gothic" w:hAnsi="Century Gothic"/>
          <w:color w:val="808080" w:themeColor="background1" w:themeShade="80"/>
          <w:sz w:val="18"/>
          <w:lang w:val="nl-BE"/>
        </w:rPr>
      </w:pPr>
    </w:p>
    <w:p w:rsidR="004E7B5B" w:rsidRPr="004B7B11" w:rsidRDefault="004B7B11" w:rsidP="00A2265B">
      <w:pPr>
        <w:rPr>
          <w:rFonts w:ascii="Century Gothic" w:hAnsi="Century Gothic"/>
          <w:color w:val="808080" w:themeColor="background1" w:themeShade="80"/>
          <w:sz w:val="18"/>
          <w:lang w:val="nl-BE"/>
        </w:rPr>
      </w:pPr>
      <w:r w:rsidRPr="004B7B11">
        <w:rPr>
          <w:color w:val="808080" w:themeColor="background1" w:themeShade="80"/>
        </w:rPr>
        <w:pict>
          <v:shapetype id="_x0000_t202" coordsize="21600,21600" o:spt="202" path="m,l,21600r21600,l21600,xe">
            <v:stroke joinstyle="miter"/>
            <v:path gradientshapeok="t" o:connecttype="rect"/>
          </v:shapetype>
          <v:shape id="_x0000_s1036" type="#_x0000_t202" style="position:absolute;margin-left:90pt;margin-top:9.45pt;width:352.85pt;height:70.85pt;z-index:251657216;mso-wrap-distance-left:2.88pt;mso-wrap-distance-top:2.88pt;mso-wrap-distance-right:2.88pt;mso-wrap-distance-bottom:2.88pt" filled="f" stroked="f" insetpen="t" o:cliptowrap="t">
            <v:shadow color="#ccc"/>
            <v:textbox style="mso-column-margin:2mm" inset="2.88pt,2.88pt,2.88pt,2.88pt">
              <w:txbxContent>
                <w:p w:rsidR="004E7B5B" w:rsidRPr="004E7B5B" w:rsidRDefault="004E7B5B" w:rsidP="004E7B5B">
                  <w:pPr>
                    <w:widowControl w:val="0"/>
                    <w:rPr>
                      <w:rFonts w:ascii="Bauhaus 93" w:hAnsi="Bauhaus 93"/>
                      <w:color w:val="0066FF"/>
                      <w:sz w:val="36"/>
                      <w:szCs w:val="36"/>
                      <w:lang w:val="en-GB"/>
                    </w:rPr>
                  </w:pPr>
                </w:p>
              </w:txbxContent>
            </v:textbox>
          </v:shape>
        </w:pict>
      </w:r>
    </w:p>
    <w:p w:rsidR="004E7B5B" w:rsidRPr="004B7B11" w:rsidRDefault="004E7B5B" w:rsidP="00A2265B">
      <w:pPr>
        <w:rPr>
          <w:rFonts w:ascii="Century Gothic" w:hAnsi="Century Gothic"/>
          <w:color w:val="808080" w:themeColor="background1" w:themeShade="80"/>
          <w:sz w:val="18"/>
          <w:lang w:val="nl-BE"/>
        </w:rPr>
      </w:pPr>
    </w:p>
    <w:p w:rsidR="004E7B5B" w:rsidRPr="004B7B11" w:rsidRDefault="004E7B5B" w:rsidP="00A2265B">
      <w:pPr>
        <w:rPr>
          <w:rFonts w:ascii="Century Gothic" w:hAnsi="Century Gothic"/>
          <w:color w:val="808080" w:themeColor="background1" w:themeShade="80"/>
          <w:sz w:val="18"/>
          <w:lang w:val="nl-BE"/>
        </w:rPr>
      </w:pPr>
    </w:p>
    <w:p w:rsidR="004E7B5B" w:rsidRPr="004B7B11" w:rsidRDefault="004E7B5B" w:rsidP="00A2265B">
      <w:pPr>
        <w:rPr>
          <w:rFonts w:ascii="Century Gothic" w:hAnsi="Century Gothic"/>
          <w:color w:val="808080" w:themeColor="background1" w:themeShade="80"/>
          <w:sz w:val="18"/>
          <w:lang w:val="nl-BE"/>
        </w:rPr>
      </w:pPr>
    </w:p>
    <w:p w:rsidR="004E7B5B" w:rsidRPr="004B7B11" w:rsidRDefault="004E7B5B" w:rsidP="00A2265B">
      <w:pPr>
        <w:rPr>
          <w:rFonts w:ascii="Century Gothic" w:hAnsi="Century Gothic"/>
          <w:color w:val="808080" w:themeColor="background1" w:themeShade="80"/>
          <w:sz w:val="18"/>
          <w:lang w:val="nl-BE"/>
        </w:rPr>
      </w:pPr>
    </w:p>
    <w:p w:rsidR="004E7B5B" w:rsidRPr="004B7B11" w:rsidRDefault="004E7B5B" w:rsidP="00A2265B">
      <w:pPr>
        <w:rPr>
          <w:rFonts w:ascii="Century Gothic" w:hAnsi="Century Gothic"/>
          <w:color w:val="808080" w:themeColor="background1" w:themeShade="80"/>
          <w:sz w:val="18"/>
          <w:lang w:val="nl-BE"/>
        </w:rPr>
      </w:pPr>
    </w:p>
    <w:p w:rsidR="004E7B5B" w:rsidRPr="004B7B11" w:rsidRDefault="007A7BC1" w:rsidP="00A2265B">
      <w:pPr>
        <w:rPr>
          <w:rFonts w:ascii="Century Gothic" w:hAnsi="Century Gothic"/>
          <w:b/>
          <w:color w:val="808080" w:themeColor="background1" w:themeShade="80"/>
          <w:sz w:val="20"/>
          <w:szCs w:val="20"/>
          <w:lang w:val="nl-BE"/>
        </w:rPr>
      </w:pPr>
      <w:proofErr w:type="spellStart"/>
      <w:r w:rsidRPr="004B7B11">
        <w:rPr>
          <w:rFonts w:ascii="Century Gothic" w:hAnsi="Century Gothic"/>
          <w:b/>
          <w:color w:val="808080" w:themeColor="background1" w:themeShade="80"/>
          <w:sz w:val="20"/>
          <w:szCs w:val="20"/>
          <w:lang w:val="nl-BE"/>
        </w:rPr>
        <w:t>Aktiviteiten</w:t>
      </w:r>
      <w:proofErr w:type="spellEnd"/>
    </w:p>
    <w:p w:rsidR="00951121" w:rsidRPr="004B7B11" w:rsidRDefault="00951121" w:rsidP="00A2265B">
      <w:pPr>
        <w:rPr>
          <w:rFonts w:ascii="Century Gothic" w:hAnsi="Century Gothic"/>
          <w:color w:val="808080" w:themeColor="background1" w:themeShade="80"/>
          <w:sz w:val="18"/>
          <w:lang w:val="nl-BE"/>
        </w:rPr>
      </w:pPr>
    </w:p>
    <w:p w:rsidR="004E7B5B" w:rsidRPr="004B7B11" w:rsidRDefault="004E7B5B" w:rsidP="004E7B5B">
      <w:pPr>
        <w:numPr>
          <w:ilvl w:val="0"/>
          <w:numId w:val="7"/>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Fysische activiteit wordt gestimuleerd na de ingreep zodat de drainage vlugger verloopt. De avond van de ingreep wordt er best een wandelingetje gemaakt.  24 u na de ingreep kunt U autorijden.</w:t>
      </w:r>
    </w:p>
    <w:p w:rsidR="004E7B5B" w:rsidRPr="004B7B11" w:rsidRDefault="004E7B5B" w:rsidP="004E7B5B">
      <w:pPr>
        <w:numPr>
          <w:ilvl w:val="0"/>
          <w:numId w:val="7"/>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Indien U zittend werk verricht kan U na 2 tot 3 dagen Uw werk hervatten. De eerste dagen zult U vlugger vermoeid zijn.</w:t>
      </w:r>
    </w:p>
    <w:p w:rsidR="004E7B5B" w:rsidRPr="004B7B11" w:rsidRDefault="004E7B5B" w:rsidP="004E7B5B">
      <w:pPr>
        <w:numPr>
          <w:ilvl w:val="0"/>
          <w:numId w:val="7"/>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Laat pijn de leidinggevende factor zijn. ALS HET PIJN DOET, DOE HET DAN NIET!!!</w:t>
      </w:r>
    </w:p>
    <w:p w:rsidR="004E7B5B" w:rsidRPr="004B7B11" w:rsidRDefault="004E7B5B" w:rsidP="004E7B5B">
      <w:pPr>
        <w:numPr>
          <w:ilvl w:val="0"/>
          <w:numId w:val="7"/>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Sport en andere fysische activiteiten mogen meestal na 2-3 weken hervat worden. Bij abnormale activiteiten contacteert U best de behandelende chirurg.</w:t>
      </w:r>
    </w:p>
    <w:p w:rsidR="004E7B5B" w:rsidRPr="004B7B11" w:rsidRDefault="004E7B5B" w:rsidP="004E7B5B">
      <w:pPr>
        <w:numPr>
          <w:ilvl w:val="0"/>
          <w:numId w:val="7"/>
        </w:numPr>
        <w:rPr>
          <w:rFonts w:ascii="Century Gothic" w:hAnsi="Century Gothic"/>
          <w:color w:val="808080" w:themeColor="background1" w:themeShade="80"/>
          <w:sz w:val="18"/>
          <w:lang w:val="nl-BE"/>
        </w:rPr>
      </w:pPr>
      <w:r w:rsidRPr="004B7B11">
        <w:rPr>
          <w:rFonts w:ascii="Century Gothic" w:hAnsi="Century Gothic"/>
          <w:color w:val="808080" w:themeColor="background1" w:themeShade="80"/>
          <w:sz w:val="18"/>
          <w:lang w:val="nl-BE"/>
        </w:rPr>
        <w:t>Indien U rookt, probeer dit dan te laten. Roken vertraagt en bemoeilijkt de genezing omwille van het onmiddellijk effect op de bloedvoorziening van de huid en weke weefsels.</w:t>
      </w:r>
    </w:p>
    <w:p w:rsidR="00A2265B" w:rsidRPr="004B7B11" w:rsidRDefault="00A2265B" w:rsidP="00A2265B">
      <w:pPr>
        <w:rPr>
          <w:rFonts w:ascii="Century Gothic" w:hAnsi="Century Gothic"/>
          <w:color w:val="808080" w:themeColor="background1" w:themeShade="80"/>
          <w:sz w:val="20"/>
          <w:lang w:val="nl-BE"/>
        </w:rPr>
      </w:pPr>
    </w:p>
    <w:p w:rsidR="00A2265B" w:rsidRPr="004B7B11" w:rsidRDefault="00A2265B" w:rsidP="00A2265B">
      <w:pPr>
        <w:rPr>
          <w:rFonts w:ascii="Century Gothic" w:hAnsi="Century Gothic"/>
          <w:color w:val="808080" w:themeColor="background1" w:themeShade="80"/>
          <w:sz w:val="20"/>
          <w:lang w:val="nl-BE"/>
        </w:rPr>
      </w:pPr>
    </w:p>
    <w:p w:rsidR="00A2265B" w:rsidRPr="004B7B11" w:rsidRDefault="00A2265B" w:rsidP="00A2265B">
      <w:pPr>
        <w:rPr>
          <w:rFonts w:ascii="Century Gothic" w:hAnsi="Century Gothic"/>
          <w:color w:val="808080" w:themeColor="background1" w:themeShade="80"/>
          <w:sz w:val="20"/>
          <w:lang w:val="nl-BE"/>
        </w:rPr>
      </w:pPr>
    </w:p>
    <w:p w:rsidR="00A2265B" w:rsidRPr="004B7B11" w:rsidRDefault="00A2265B" w:rsidP="00A2265B">
      <w:pPr>
        <w:rPr>
          <w:rFonts w:ascii="Century Gothic" w:hAnsi="Century Gothic"/>
          <w:color w:val="808080" w:themeColor="background1" w:themeShade="80"/>
          <w:sz w:val="20"/>
          <w:lang w:val="nl-BE"/>
        </w:rPr>
      </w:pPr>
    </w:p>
    <w:p w:rsidR="00A2265B" w:rsidRPr="004B7B11" w:rsidRDefault="00A2265B" w:rsidP="00A2265B">
      <w:pPr>
        <w:rPr>
          <w:rFonts w:ascii="Century Gothic" w:hAnsi="Century Gothic"/>
          <w:color w:val="808080" w:themeColor="background1" w:themeShade="80"/>
          <w:sz w:val="20"/>
          <w:lang w:val="nl-BE"/>
        </w:rPr>
      </w:pPr>
    </w:p>
    <w:p w:rsidR="00A2265B" w:rsidRPr="004B7B11" w:rsidRDefault="00A2265B" w:rsidP="00A2265B">
      <w:pPr>
        <w:rPr>
          <w:rFonts w:ascii="Century Gothic" w:hAnsi="Century Gothic"/>
          <w:color w:val="808080" w:themeColor="background1" w:themeShade="80"/>
          <w:sz w:val="20"/>
          <w:lang w:val="nl-BE"/>
        </w:rPr>
      </w:pPr>
    </w:p>
    <w:p w:rsidR="00A2265B" w:rsidRDefault="00A2265B" w:rsidP="00A2265B">
      <w:pPr>
        <w:rPr>
          <w:rFonts w:ascii="Century Gothic" w:hAnsi="Century Gothic"/>
          <w:color w:val="808080" w:themeColor="background1" w:themeShade="80"/>
          <w:sz w:val="20"/>
          <w:lang w:val="en-GB"/>
        </w:rPr>
      </w:pPr>
      <w:proofErr w:type="spellStart"/>
      <w:r w:rsidRPr="004B7B11">
        <w:rPr>
          <w:rFonts w:ascii="Century Gothic" w:hAnsi="Century Gothic"/>
          <w:color w:val="808080" w:themeColor="background1" w:themeShade="80"/>
          <w:sz w:val="20"/>
          <w:lang w:val="en-GB"/>
        </w:rPr>
        <w:t>Telefoonnummer</w:t>
      </w:r>
      <w:proofErr w:type="spellEnd"/>
      <w:r w:rsidRPr="004B7B11">
        <w:rPr>
          <w:rFonts w:ascii="Century Gothic" w:hAnsi="Century Gothic"/>
          <w:color w:val="808080" w:themeColor="background1" w:themeShade="80"/>
          <w:sz w:val="20"/>
          <w:lang w:val="en-GB"/>
        </w:rPr>
        <w:t>: 014/416689</w:t>
      </w: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Default="004B7B11" w:rsidP="00A2265B">
      <w:pPr>
        <w:rPr>
          <w:rFonts w:ascii="Century Gothic" w:hAnsi="Century Gothic"/>
          <w:color w:val="808080" w:themeColor="background1" w:themeShade="80"/>
          <w:sz w:val="20"/>
          <w:lang w:val="en-GB"/>
        </w:rPr>
      </w:pPr>
    </w:p>
    <w:p w:rsidR="004B7B11" w:rsidRPr="004B7B11" w:rsidRDefault="004B7B11" w:rsidP="00A2265B">
      <w:pPr>
        <w:rPr>
          <w:rFonts w:ascii="Century Gothic" w:hAnsi="Century Gothic"/>
          <w:color w:val="808080" w:themeColor="background1" w:themeShade="80"/>
          <w:sz w:val="20"/>
          <w:lang w:val="en-GB"/>
        </w:rPr>
      </w:pPr>
      <w:r>
        <w:rPr>
          <w:rFonts w:ascii="Century Gothic" w:hAnsi="Century Gothic"/>
          <w:color w:val="808080" w:themeColor="background1" w:themeShade="80"/>
          <w:sz w:val="20"/>
          <w:lang w:val="en-GB"/>
        </w:rPr>
        <w:t xml:space="preserve">  </w:t>
      </w:r>
    </w:p>
    <w:p w:rsidR="00A2265B" w:rsidRDefault="004B7B11">
      <w:pPr>
        <w:rPr>
          <w:noProof/>
          <w:color w:val="808080" w:themeColor="background1" w:themeShade="80"/>
          <w:lang w:val="nl-BE" w:eastAsia="nl-BE"/>
        </w:rPr>
      </w:pPr>
      <w:r>
        <w:rPr>
          <w:noProof/>
          <w:color w:val="808080" w:themeColor="background1" w:themeShade="80"/>
          <w:lang w:val="nl-BE" w:eastAsia="nl-BE"/>
        </w:rPr>
        <w:t xml:space="preserve">                                                           </w:t>
      </w:r>
      <w:r>
        <w:rPr>
          <w:noProof/>
          <w:color w:val="808080" w:themeColor="background1" w:themeShade="80"/>
          <w:lang w:val="nl-BE" w:eastAsia="nl-BE"/>
        </w:rPr>
        <w:drawing>
          <wp:inline distT="0" distB="0" distL="0" distR="0">
            <wp:extent cx="1424646" cy="6799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la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319" cy="680294"/>
                    </a:xfrm>
                    <a:prstGeom prst="rect">
                      <a:avLst/>
                    </a:prstGeom>
                  </pic:spPr>
                </pic:pic>
              </a:graphicData>
            </a:graphic>
          </wp:inline>
        </w:drawing>
      </w:r>
    </w:p>
    <w:p w:rsidR="004B7B11" w:rsidRDefault="004B7B11" w:rsidP="004B7B11">
      <w:pPr>
        <w:rPr>
          <w:rFonts w:ascii="Century Gothic" w:hAnsi="Century Gothic"/>
          <w:color w:val="808080" w:themeColor="background1" w:themeShade="80"/>
          <w:sz w:val="18"/>
          <w:lang w:val="nl-BE"/>
        </w:rPr>
      </w:pPr>
      <w:r>
        <w:rPr>
          <w:rFonts w:ascii="Century Gothic" w:hAnsi="Century Gothic"/>
          <w:color w:val="808080" w:themeColor="background1" w:themeShade="80"/>
          <w:sz w:val="18"/>
          <w:lang w:val="nl-BE"/>
        </w:rPr>
        <w:t xml:space="preserve">                                                                           </w:t>
      </w:r>
      <w:hyperlink r:id="rId11" w:history="1">
        <w:r w:rsidRPr="004B7B11">
          <w:rPr>
            <w:rStyle w:val="Hyperlink"/>
            <w:rFonts w:ascii="Century Gothic" w:hAnsi="Century Gothic"/>
            <w:color w:val="808080" w:themeColor="background1" w:themeShade="80"/>
            <w:sz w:val="18"/>
            <w:lang w:val="nl-BE"/>
          </w:rPr>
          <w:t>www.clinicadoro.be</w:t>
        </w:r>
      </w:hyperlink>
    </w:p>
    <w:p w:rsidR="004B7B11" w:rsidRPr="004B7B11" w:rsidRDefault="004B7B11" w:rsidP="004B7B11">
      <w:pPr>
        <w:rPr>
          <w:rFonts w:ascii="Century Gothic" w:hAnsi="Century Gothic"/>
          <w:color w:val="808080" w:themeColor="background1" w:themeShade="80"/>
          <w:sz w:val="18"/>
          <w:lang w:val="nl-BE"/>
        </w:rPr>
      </w:pPr>
      <w:r>
        <w:rPr>
          <w:rFonts w:ascii="Century Gothic" w:hAnsi="Century Gothic"/>
          <w:color w:val="808080" w:themeColor="background1" w:themeShade="80"/>
          <w:sz w:val="18"/>
          <w:lang w:val="nl-BE"/>
        </w:rPr>
        <w:t xml:space="preserve">                                                          </w:t>
      </w:r>
      <w:r>
        <w:rPr>
          <w:rFonts w:ascii="Century Gothic" w:hAnsi="Century Gothic"/>
          <w:color w:val="808080" w:themeColor="background1" w:themeShade="80"/>
          <w:sz w:val="18"/>
          <w:lang w:val="nl-BE"/>
        </w:rPr>
        <w:t xml:space="preserve">  </w:t>
      </w:r>
      <w:r>
        <w:rPr>
          <w:rFonts w:ascii="Century Gothic" w:hAnsi="Century Gothic"/>
          <w:color w:val="808080" w:themeColor="background1" w:themeShade="80"/>
          <w:sz w:val="18"/>
          <w:lang w:val="nl-BE"/>
        </w:rPr>
        <w:t xml:space="preserve"> </w:t>
      </w:r>
      <w:hyperlink r:id="rId12" w:history="1">
        <w:r w:rsidRPr="004B7B11">
          <w:rPr>
            <w:rStyle w:val="Hyperlink"/>
            <w:rFonts w:ascii="Century Gothic" w:hAnsi="Century Gothic"/>
            <w:color w:val="808080" w:themeColor="background1" w:themeShade="80"/>
            <w:sz w:val="18"/>
            <w:lang w:val="nl-BE"/>
          </w:rPr>
          <w:t>www.plastischechirurgie-turnhout.be</w:t>
        </w:r>
      </w:hyperlink>
    </w:p>
    <w:p w:rsidR="004B7B11" w:rsidRPr="004B7B11" w:rsidRDefault="004B7B11" w:rsidP="004B7B11">
      <w:pPr>
        <w:rPr>
          <w:rFonts w:ascii="Century Gothic" w:hAnsi="Century Gothic"/>
          <w:color w:val="808080" w:themeColor="background1" w:themeShade="80"/>
          <w:sz w:val="18"/>
          <w:lang w:val="nl-BE"/>
        </w:rPr>
      </w:pPr>
      <w:r>
        <w:rPr>
          <w:rFonts w:ascii="Century Gothic" w:hAnsi="Century Gothic"/>
          <w:color w:val="808080" w:themeColor="background1" w:themeShade="80"/>
          <w:sz w:val="18"/>
          <w:lang w:val="nl-BE"/>
        </w:rPr>
        <w:t xml:space="preserve">                                                                </w:t>
      </w:r>
      <w:r>
        <w:rPr>
          <w:rFonts w:ascii="Century Gothic" w:hAnsi="Century Gothic"/>
          <w:color w:val="808080" w:themeColor="background1" w:themeShade="80"/>
          <w:sz w:val="18"/>
          <w:lang w:val="nl-BE"/>
        </w:rPr>
        <w:t xml:space="preserve">      </w:t>
      </w:r>
      <w:hyperlink r:id="rId13" w:history="1">
        <w:r w:rsidRPr="004B7B11">
          <w:rPr>
            <w:rStyle w:val="Hyperlink"/>
            <w:rFonts w:ascii="Century Gothic" w:hAnsi="Century Gothic"/>
            <w:color w:val="808080" w:themeColor="background1" w:themeShade="80"/>
            <w:sz w:val="18"/>
            <w:lang w:val="nl-BE"/>
          </w:rPr>
          <w:t>www.bodytite-turnhout.be</w:t>
        </w:r>
      </w:hyperlink>
      <w:bookmarkStart w:id="0" w:name="_GoBack"/>
      <w:bookmarkEnd w:id="0"/>
    </w:p>
    <w:p w:rsidR="004B7B11" w:rsidRPr="004B7B11" w:rsidRDefault="004B7B11" w:rsidP="004B7B11">
      <w:pPr>
        <w:rPr>
          <w:rFonts w:ascii="Century Gothic" w:hAnsi="Century Gothic"/>
          <w:color w:val="808080" w:themeColor="background1" w:themeShade="80"/>
          <w:sz w:val="18"/>
          <w:lang w:val="nl-BE"/>
        </w:rPr>
      </w:pPr>
    </w:p>
    <w:p w:rsidR="004B7B11" w:rsidRPr="004B7B11" w:rsidRDefault="004B7B11">
      <w:pPr>
        <w:rPr>
          <w:color w:val="808080" w:themeColor="background1" w:themeShade="80"/>
        </w:rPr>
      </w:pPr>
    </w:p>
    <w:sectPr w:rsidR="004B7B11" w:rsidRPr="004B7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210"/>
    <w:multiLevelType w:val="hybridMultilevel"/>
    <w:tmpl w:val="C8609956"/>
    <w:lvl w:ilvl="0" w:tplc="04090019">
      <w:start w:val="1"/>
      <w:numFmt w:val="lowerLetter"/>
      <w:lvlText w:val="%1."/>
      <w:lvlJc w:val="left"/>
      <w:pPr>
        <w:tabs>
          <w:tab w:val="num" w:pos="720"/>
        </w:tabs>
        <w:ind w:left="720" w:hanging="360"/>
      </w:pPr>
    </w:lvl>
    <w:lvl w:ilvl="1" w:tplc="013E200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1F34BE"/>
    <w:multiLevelType w:val="hybridMultilevel"/>
    <w:tmpl w:val="2146F90E"/>
    <w:lvl w:ilvl="0" w:tplc="0413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24151D"/>
    <w:multiLevelType w:val="hybridMultilevel"/>
    <w:tmpl w:val="C82E231A"/>
    <w:lvl w:ilvl="0" w:tplc="0413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E073B5"/>
    <w:multiLevelType w:val="hybridMultilevel"/>
    <w:tmpl w:val="C8609956"/>
    <w:lvl w:ilvl="0" w:tplc="04130005">
      <w:start w:val="1"/>
      <w:numFmt w:val="bullet"/>
      <w:lvlText w:val=""/>
      <w:lvlJc w:val="left"/>
      <w:pPr>
        <w:tabs>
          <w:tab w:val="num" w:pos="720"/>
        </w:tabs>
        <w:ind w:left="720" w:hanging="360"/>
      </w:pPr>
      <w:rPr>
        <w:rFonts w:ascii="Wingdings" w:hAnsi="Wingdings" w:hint="default"/>
      </w:rPr>
    </w:lvl>
    <w:lvl w:ilvl="1" w:tplc="013E200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C53F28"/>
    <w:multiLevelType w:val="hybridMultilevel"/>
    <w:tmpl w:val="58B81EF0"/>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47624873"/>
    <w:multiLevelType w:val="hybridMultilevel"/>
    <w:tmpl w:val="86E8D7CE"/>
    <w:lvl w:ilvl="0" w:tplc="0413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D24955"/>
    <w:multiLevelType w:val="hybridMultilevel"/>
    <w:tmpl w:val="0CCC5A9A"/>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2265B"/>
    <w:rsid w:val="0023388E"/>
    <w:rsid w:val="004B7B11"/>
    <w:rsid w:val="004E7B5B"/>
    <w:rsid w:val="00587820"/>
    <w:rsid w:val="007A7BC1"/>
    <w:rsid w:val="008C57E1"/>
    <w:rsid w:val="00951121"/>
    <w:rsid w:val="00A2265B"/>
    <w:rsid w:val="00E152D0"/>
    <w:rsid w:val="00EC4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7B11"/>
    <w:rPr>
      <w:sz w:val="24"/>
      <w:szCs w:val="24"/>
    </w:rPr>
  </w:style>
  <w:style w:type="paragraph" w:styleId="Kop1">
    <w:name w:val="heading 1"/>
    <w:basedOn w:val="Standaard"/>
    <w:next w:val="Standaard"/>
    <w:qFormat/>
    <w:rsid w:val="00A2265B"/>
    <w:pPr>
      <w:keepNext/>
      <w:spacing w:before="240" w:after="60"/>
      <w:outlineLvl w:val="0"/>
    </w:pPr>
    <w:rPr>
      <w:rFonts w:ascii="Arial" w:hAnsi="Arial" w:cs="Arial"/>
      <w:b/>
      <w:bCs/>
      <w:kern w:val="32"/>
      <w:sz w:val="32"/>
      <w:szCs w:val="32"/>
      <w:lang w:val="en-GB" w:eastAsia="en-US"/>
    </w:rPr>
  </w:style>
  <w:style w:type="paragraph" w:styleId="Kop2">
    <w:name w:val="heading 2"/>
    <w:basedOn w:val="Standaard"/>
    <w:next w:val="Standaard"/>
    <w:qFormat/>
    <w:rsid w:val="00A2265B"/>
    <w:pPr>
      <w:keepNext/>
      <w:outlineLvl w:val="1"/>
    </w:pPr>
    <w:rPr>
      <w:rFonts w:ascii="Century Gothic" w:hAnsi="Century Gothic"/>
      <w:b/>
      <w:bCs/>
      <w:sz w:val="20"/>
      <w:lang w:val="nl-BE"/>
    </w:rPr>
  </w:style>
  <w:style w:type="paragraph" w:styleId="Kop3">
    <w:name w:val="heading 3"/>
    <w:basedOn w:val="Standaard"/>
    <w:next w:val="Standaard"/>
    <w:qFormat/>
    <w:rsid w:val="00A2265B"/>
    <w:pPr>
      <w:keepNext/>
      <w:spacing w:before="240" w:after="60"/>
      <w:outlineLvl w:val="2"/>
    </w:pPr>
    <w:rPr>
      <w:rFonts w:ascii="Arial" w:hAnsi="Arial" w:cs="Arial"/>
      <w:b/>
      <w:bCs/>
      <w:sz w:val="26"/>
      <w:szCs w:val="2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A7BC1"/>
    <w:rPr>
      <w:rFonts w:ascii="Tahoma" w:hAnsi="Tahoma" w:cs="Tahoma"/>
      <w:sz w:val="16"/>
      <w:szCs w:val="16"/>
    </w:rPr>
  </w:style>
  <w:style w:type="character" w:styleId="Hyperlink">
    <w:name w:val="Hyperlink"/>
    <w:basedOn w:val="Standaardalinea-lettertype"/>
    <w:rsid w:val="002338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7688">
      <w:bodyDiv w:val="1"/>
      <w:marLeft w:val="0"/>
      <w:marRight w:val="0"/>
      <w:marTop w:val="0"/>
      <w:marBottom w:val="0"/>
      <w:divBdr>
        <w:top w:val="none" w:sz="0" w:space="0" w:color="auto"/>
        <w:left w:val="none" w:sz="0" w:space="0" w:color="auto"/>
        <w:bottom w:val="none" w:sz="0" w:space="0" w:color="auto"/>
        <w:right w:val="none" w:sz="0" w:space="0" w:color="auto"/>
      </w:divBdr>
    </w:div>
    <w:div w:id="9571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tischechirurgie-turnhout.be" TargetMode="External"/><Relationship Id="rId13" Type="http://schemas.openxmlformats.org/officeDocument/2006/relationships/hyperlink" Target="http://www.bodytite-turnhout.be" TargetMode="External"/><Relationship Id="rId3" Type="http://schemas.microsoft.com/office/2007/relationships/stylesWithEffects" Target="stylesWithEffects.xml"/><Relationship Id="rId7" Type="http://schemas.openxmlformats.org/officeDocument/2006/relationships/hyperlink" Target="http://www.clinicadoro.be" TargetMode="External"/><Relationship Id="rId12" Type="http://schemas.openxmlformats.org/officeDocument/2006/relationships/hyperlink" Target="http://www.plastischechirurgie-turnhou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linicadoro.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odytite-turnhout.be"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680</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LIPOSUCTIE</vt:lpstr>
    </vt:vector>
  </TitlesOfParts>
  <Company/>
  <LinksUpToDate>false</LinksUpToDate>
  <CharactersWithSpaces>4416</CharactersWithSpaces>
  <SharedDoc>false</SharedDoc>
  <HLinks>
    <vt:vector size="24" baseType="variant">
      <vt:variant>
        <vt:i4>6553708</vt:i4>
      </vt:variant>
      <vt:variant>
        <vt:i4>9</vt:i4>
      </vt:variant>
      <vt:variant>
        <vt:i4>0</vt:i4>
      </vt:variant>
      <vt:variant>
        <vt:i4>5</vt:i4>
      </vt:variant>
      <vt:variant>
        <vt:lpwstr>http://www.clinicadoro.be/</vt:lpwstr>
      </vt:variant>
      <vt:variant>
        <vt:lpwstr/>
      </vt:variant>
      <vt:variant>
        <vt:i4>5111878</vt:i4>
      </vt:variant>
      <vt:variant>
        <vt:i4>6</vt:i4>
      </vt:variant>
      <vt:variant>
        <vt:i4>0</vt:i4>
      </vt:variant>
      <vt:variant>
        <vt:i4>5</vt:i4>
      </vt:variant>
      <vt:variant>
        <vt:lpwstr>http://www.theplasticsurgerycompany.com/</vt:lpwstr>
      </vt:variant>
      <vt:variant>
        <vt:lpwstr/>
      </vt:variant>
      <vt:variant>
        <vt:i4>6553708</vt:i4>
      </vt:variant>
      <vt:variant>
        <vt:i4>3</vt:i4>
      </vt:variant>
      <vt:variant>
        <vt:i4>0</vt:i4>
      </vt:variant>
      <vt:variant>
        <vt:i4>5</vt:i4>
      </vt:variant>
      <vt:variant>
        <vt:lpwstr>http://www.clinicadoro.be/</vt:lpwstr>
      </vt:variant>
      <vt:variant>
        <vt:lpwstr/>
      </vt:variant>
      <vt:variant>
        <vt:i4>5111878</vt:i4>
      </vt:variant>
      <vt:variant>
        <vt:i4>0</vt:i4>
      </vt:variant>
      <vt:variant>
        <vt:i4>0</vt:i4>
      </vt:variant>
      <vt:variant>
        <vt:i4>5</vt:i4>
      </vt:variant>
      <vt:variant>
        <vt:lpwstr>http://www.theplasticsurgerycompany.com/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LIPOSUCTIE</dc:title>
  <dc:subject/>
  <dc:creator>Beheerder</dc:creator>
  <cp:keywords/>
  <dc:description/>
  <cp:lastModifiedBy>Jan Vermeylen</cp:lastModifiedBy>
  <cp:revision>5</cp:revision>
  <cp:lastPrinted>2012-02-21T10:43:00Z</cp:lastPrinted>
  <dcterms:created xsi:type="dcterms:W3CDTF">2012-02-21T10:42:00Z</dcterms:created>
  <dcterms:modified xsi:type="dcterms:W3CDTF">2015-07-06T11:17:00Z</dcterms:modified>
</cp:coreProperties>
</file>